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00" w:type="dxa"/>
        <w:tblInd w:w="-270" w:type="dxa"/>
        <w:tblBorders>
          <w:top w:val="single" w:sz="4" w:space="0" w:color="C9C9C9" w:themeColor="accent3" w:themeTint="99"/>
          <w:left w:val="none" w:sz="0" w:space="0" w:color="auto"/>
          <w:bottom w:val="single" w:sz="4" w:space="0" w:color="C9C9C9" w:themeColor="accent3" w:themeTint="99"/>
          <w:right w:val="none" w:sz="0" w:space="0" w:color="auto"/>
          <w:insideH w:val="single" w:sz="4" w:space="0" w:color="C9C9C9" w:themeColor="accent3" w:themeTint="99"/>
          <w:insideV w:val="single" w:sz="4" w:space="0" w:color="C9C9C9" w:themeColor="accent3" w:themeTint="99"/>
        </w:tblBorders>
        <w:tblLook w:val="04A0" w:firstRow="1" w:lastRow="0" w:firstColumn="1" w:lastColumn="0" w:noHBand="0" w:noVBand="1"/>
      </w:tblPr>
      <w:tblGrid>
        <w:gridCol w:w="11700"/>
      </w:tblGrid>
      <w:tr w:rsidR="00011EBC" w14:paraId="4B725432" w14:textId="77777777" w:rsidTr="00612A85">
        <w:trPr>
          <w:trHeight w:val="12392"/>
        </w:trPr>
        <w:tc>
          <w:tcPr>
            <w:tcW w:w="11700" w:type="dxa"/>
          </w:tcPr>
          <w:p w14:paraId="67FDB903" w14:textId="77777777" w:rsidR="008C6F34" w:rsidRPr="00B34DA3" w:rsidRDefault="008C6F34" w:rsidP="008C6F34">
            <w:bookmarkStart w:id="0" w:name="_GoBack"/>
            <w:bookmarkEnd w:id="0"/>
            <w:r>
              <w:t xml:space="preserve">Dear </w:t>
            </w:r>
            <w:r w:rsidRPr="00B34DA3">
              <w:t>Parents</w:t>
            </w:r>
            <w:r>
              <w:t>/Guardians</w:t>
            </w:r>
            <w:r w:rsidRPr="00B34DA3">
              <w:t>:</w:t>
            </w:r>
          </w:p>
          <w:p w14:paraId="0BAFA30D" w14:textId="77777777" w:rsidR="008C6F34" w:rsidRPr="00B34DA3" w:rsidRDefault="008C6F34" w:rsidP="008C6F34"/>
          <w:p w14:paraId="6C0EDFF8" w14:textId="77777777" w:rsidR="008C6F34" w:rsidRPr="00B34DA3" w:rsidRDefault="008C6F34" w:rsidP="008C6F34">
            <w:pPr>
              <w:autoSpaceDE w:val="0"/>
              <w:autoSpaceDN w:val="0"/>
              <w:adjustRightInd w:val="0"/>
              <w:jc w:val="both"/>
              <w:rPr>
                <w:color w:val="000000"/>
              </w:rPr>
            </w:pPr>
            <w:r w:rsidRPr="00B34DA3">
              <w:rPr>
                <w:color w:val="000000"/>
              </w:rPr>
              <w:t xml:space="preserve">The Georgia Department of Education has released </w:t>
            </w:r>
            <w:r w:rsidRPr="00B7632A">
              <w:rPr>
                <w:color w:val="000000"/>
              </w:rPr>
              <w:t xml:space="preserve">the </w:t>
            </w:r>
            <w:r>
              <w:rPr>
                <w:color w:val="000000"/>
              </w:rPr>
              <w:t>2015</w:t>
            </w:r>
            <w:r w:rsidRPr="00B7632A">
              <w:rPr>
                <w:color w:val="000000"/>
              </w:rPr>
              <w:t xml:space="preserve"> College and</w:t>
            </w:r>
            <w:r w:rsidRPr="00B34DA3">
              <w:rPr>
                <w:color w:val="000000"/>
              </w:rPr>
              <w:t xml:space="preserve"> Career Ready Performance Index (CCRPI) scores for</w:t>
            </w:r>
            <w:r>
              <w:rPr>
                <w:color w:val="000000"/>
              </w:rPr>
              <w:t xml:space="preserve"> the</w:t>
            </w:r>
            <w:r w:rsidRPr="00B34DA3">
              <w:rPr>
                <w:color w:val="000000"/>
              </w:rPr>
              <w:t xml:space="preserve"> DeKalb County School District.  These overall scores are comprised of multiple measurements and evaluation methods</w:t>
            </w:r>
            <w:r>
              <w:rPr>
                <w:color w:val="000000"/>
              </w:rPr>
              <w:t xml:space="preserve">. </w:t>
            </w:r>
            <w:r w:rsidRPr="00B34DA3">
              <w:rPr>
                <w:color w:val="000000"/>
              </w:rPr>
              <w:t xml:space="preserve">Each school is provided a numerical score from 1-100.  The overall CCRPI Score for </w:t>
            </w:r>
            <w:r>
              <w:rPr>
                <w:color w:val="000000"/>
              </w:rPr>
              <w:t xml:space="preserve">Indian Creek Elementary School </w:t>
            </w:r>
            <w:r w:rsidRPr="00B34DA3">
              <w:rPr>
                <w:color w:val="000000"/>
              </w:rPr>
              <w:t>is</w:t>
            </w:r>
            <w:r>
              <w:rPr>
                <w:color w:val="000000"/>
              </w:rPr>
              <w:t xml:space="preserve"> 70.5.</w:t>
            </w:r>
          </w:p>
          <w:p w14:paraId="11B31A6B" w14:textId="77777777" w:rsidR="008C6F34" w:rsidRPr="00B34DA3" w:rsidRDefault="008C6F34" w:rsidP="008C6F34">
            <w:pPr>
              <w:autoSpaceDE w:val="0"/>
              <w:autoSpaceDN w:val="0"/>
              <w:adjustRightInd w:val="0"/>
              <w:rPr>
                <w:color w:val="000000"/>
              </w:rPr>
            </w:pPr>
          </w:p>
          <w:p w14:paraId="1F092EF3" w14:textId="77777777" w:rsidR="008C6F34" w:rsidRPr="00B34DA3" w:rsidRDefault="008C6F34" w:rsidP="008C6F34">
            <w:pPr>
              <w:autoSpaceDE w:val="0"/>
              <w:autoSpaceDN w:val="0"/>
              <w:adjustRightInd w:val="0"/>
              <w:rPr>
                <w:color w:val="000000"/>
              </w:rPr>
            </w:pPr>
            <w:r w:rsidRPr="00B34DA3">
              <w:rPr>
                <w:color w:val="000000"/>
              </w:rPr>
              <w:t>Each school's CCRPI Score is comprised of data that comes from one of three categories: the Achievement Score, the Progress Score, and the Achievement Gap Score.  Additionally, schools may</w:t>
            </w:r>
            <w:r>
              <w:rPr>
                <w:color w:val="000000"/>
              </w:rPr>
              <w:t xml:space="preserve"> obtain up to ten “bonus</w:t>
            </w:r>
            <w:r w:rsidRPr="00B34DA3">
              <w:rPr>
                <w:color w:val="000000"/>
              </w:rPr>
              <w:t xml:space="preserve"> points</w:t>
            </w:r>
            <w:r>
              <w:rPr>
                <w:color w:val="000000"/>
              </w:rPr>
              <w:t>”</w:t>
            </w:r>
            <w:r w:rsidRPr="00B34DA3">
              <w:rPr>
                <w:color w:val="000000"/>
              </w:rPr>
              <w:t xml:space="preserve"> from data associated with the Challenge Points Score.</w:t>
            </w:r>
          </w:p>
          <w:p w14:paraId="3E5ADCF8" w14:textId="77777777" w:rsidR="008C6F34" w:rsidRDefault="008C6F34" w:rsidP="008C6F34">
            <w:pPr>
              <w:autoSpaceDE w:val="0"/>
              <w:autoSpaceDN w:val="0"/>
              <w:adjustRightInd w:val="0"/>
              <w:rPr>
                <w:color w:val="000000"/>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088"/>
              <w:gridCol w:w="2088"/>
              <w:gridCol w:w="2592"/>
              <w:gridCol w:w="1800"/>
              <w:gridCol w:w="1872"/>
            </w:tblGrid>
            <w:tr w:rsidR="008C6F34" w:rsidRPr="00D612C1" w14:paraId="2F4ACF38" w14:textId="77777777" w:rsidTr="006C1BDB">
              <w:tc>
                <w:tcPr>
                  <w:tcW w:w="2088" w:type="dxa"/>
                  <w:shd w:val="solid" w:color="000080" w:fill="FFFFFF"/>
                </w:tcPr>
                <w:p w14:paraId="3EDBF4E1" w14:textId="77777777" w:rsidR="008C6F34" w:rsidRPr="00D612C1" w:rsidRDefault="008C6F34" w:rsidP="008C6F34">
                  <w:pPr>
                    <w:autoSpaceDE w:val="0"/>
                    <w:autoSpaceDN w:val="0"/>
                    <w:adjustRightInd w:val="0"/>
                    <w:jc w:val="center"/>
                    <w:rPr>
                      <w:b/>
                      <w:bCs/>
                      <w:color w:val="FFFFFF"/>
                    </w:rPr>
                  </w:pPr>
                  <w:r w:rsidRPr="00D612C1">
                    <w:rPr>
                      <w:b/>
                      <w:bCs/>
                      <w:color w:val="FFFFFF"/>
                    </w:rPr>
                    <w:t>Achievement Score</w:t>
                  </w:r>
                </w:p>
                <w:p w14:paraId="174E2CF7" w14:textId="77777777" w:rsidR="008C6F34" w:rsidRPr="00D612C1" w:rsidRDefault="008C6F34" w:rsidP="008C6F34">
                  <w:pPr>
                    <w:autoSpaceDE w:val="0"/>
                    <w:autoSpaceDN w:val="0"/>
                    <w:adjustRightInd w:val="0"/>
                    <w:jc w:val="center"/>
                    <w:rPr>
                      <w:b/>
                      <w:bCs/>
                      <w:color w:val="FFFFFF"/>
                    </w:rPr>
                  </w:pPr>
                  <w:r>
                    <w:rPr>
                      <w:b/>
                      <w:bCs/>
                      <w:color w:val="FFFFFF"/>
                    </w:rPr>
                    <w:t>(50</w:t>
                  </w:r>
                  <w:r w:rsidRPr="00D612C1">
                    <w:rPr>
                      <w:b/>
                      <w:bCs/>
                      <w:color w:val="FFFFFF"/>
                    </w:rPr>
                    <w:t>%)</w:t>
                  </w:r>
                </w:p>
              </w:tc>
              <w:tc>
                <w:tcPr>
                  <w:tcW w:w="2088" w:type="dxa"/>
                  <w:shd w:val="solid" w:color="000080" w:fill="FFFFFF"/>
                </w:tcPr>
                <w:p w14:paraId="2D1FAF50" w14:textId="77777777" w:rsidR="008C6F34" w:rsidRPr="00D612C1" w:rsidRDefault="008C6F34" w:rsidP="008C6F34">
                  <w:pPr>
                    <w:autoSpaceDE w:val="0"/>
                    <w:autoSpaceDN w:val="0"/>
                    <w:adjustRightInd w:val="0"/>
                    <w:jc w:val="center"/>
                    <w:rPr>
                      <w:b/>
                      <w:bCs/>
                      <w:color w:val="FFFFFF"/>
                    </w:rPr>
                  </w:pPr>
                  <w:r w:rsidRPr="00D612C1">
                    <w:rPr>
                      <w:b/>
                      <w:bCs/>
                      <w:color w:val="FFFFFF"/>
                    </w:rPr>
                    <w:t>Progress Score</w:t>
                  </w:r>
                </w:p>
                <w:p w14:paraId="339550A7" w14:textId="77777777" w:rsidR="008C6F34" w:rsidRPr="00D612C1" w:rsidRDefault="008C6F34" w:rsidP="008C6F34">
                  <w:pPr>
                    <w:autoSpaceDE w:val="0"/>
                    <w:autoSpaceDN w:val="0"/>
                    <w:adjustRightInd w:val="0"/>
                    <w:jc w:val="center"/>
                    <w:rPr>
                      <w:b/>
                      <w:bCs/>
                      <w:color w:val="FFFFFF"/>
                    </w:rPr>
                  </w:pPr>
                  <w:r w:rsidRPr="00D612C1">
                    <w:rPr>
                      <w:b/>
                      <w:bCs/>
                      <w:color w:val="FFFFFF"/>
                    </w:rPr>
                    <w:t>(</w:t>
                  </w:r>
                  <w:r>
                    <w:rPr>
                      <w:b/>
                      <w:bCs/>
                      <w:color w:val="FFFFFF"/>
                    </w:rPr>
                    <w:t>40</w:t>
                  </w:r>
                  <w:r w:rsidRPr="00D612C1">
                    <w:rPr>
                      <w:b/>
                      <w:bCs/>
                      <w:color w:val="FFFFFF"/>
                    </w:rPr>
                    <w:t>%)</w:t>
                  </w:r>
                </w:p>
              </w:tc>
              <w:tc>
                <w:tcPr>
                  <w:tcW w:w="2592" w:type="dxa"/>
                  <w:shd w:val="solid" w:color="000080" w:fill="FFFFFF"/>
                </w:tcPr>
                <w:p w14:paraId="0243E02D" w14:textId="77777777" w:rsidR="008C6F34" w:rsidRPr="00D612C1" w:rsidRDefault="008C6F34" w:rsidP="008C6F34">
                  <w:pPr>
                    <w:autoSpaceDE w:val="0"/>
                    <w:autoSpaceDN w:val="0"/>
                    <w:adjustRightInd w:val="0"/>
                    <w:jc w:val="center"/>
                    <w:rPr>
                      <w:b/>
                      <w:bCs/>
                      <w:color w:val="FFFFFF"/>
                    </w:rPr>
                  </w:pPr>
                  <w:r w:rsidRPr="00D612C1">
                    <w:rPr>
                      <w:b/>
                      <w:bCs/>
                      <w:color w:val="FFFFFF"/>
                    </w:rPr>
                    <w:t>Achievement Gap Score</w:t>
                  </w:r>
                </w:p>
                <w:p w14:paraId="00FBD918" w14:textId="77777777" w:rsidR="008C6F34" w:rsidRPr="00D612C1" w:rsidRDefault="008C6F34" w:rsidP="008C6F34">
                  <w:pPr>
                    <w:autoSpaceDE w:val="0"/>
                    <w:autoSpaceDN w:val="0"/>
                    <w:adjustRightInd w:val="0"/>
                    <w:jc w:val="center"/>
                    <w:rPr>
                      <w:b/>
                      <w:bCs/>
                      <w:color w:val="FFFFFF"/>
                    </w:rPr>
                  </w:pPr>
                  <w:r>
                    <w:rPr>
                      <w:b/>
                      <w:bCs/>
                      <w:color w:val="FFFFFF"/>
                    </w:rPr>
                    <w:t>(10</w:t>
                  </w:r>
                  <w:r w:rsidRPr="00D612C1">
                    <w:rPr>
                      <w:b/>
                      <w:bCs/>
                      <w:color w:val="FFFFFF"/>
                    </w:rPr>
                    <w:t>%)</w:t>
                  </w:r>
                </w:p>
              </w:tc>
              <w:tc>
                <w:tcPr>
                  <w:tcW w:w="1800" w:type="dxa"/>
                  <w:shd w:val="solid" w:color="000080" w:fill="FFFFFF"/>
                </w:tcPr>
                <w:p w14:paraId="58C430C8" w14:textId="77777777" w:rsidR="008C6F34" w:rsidRPr="00D612C1" w:rsidRDefault="008C6F34" w:rsidP="008C6F34">
                  <w:pPr>
                    <w:autoSpaceDE w:val="0"/>
                    <w:autoSpaceDN w:val="0"/>
                    <w:adjustRightInd w:val="0"/>
                    <w:jc w:val="center"/>
                    <w:rPr>
                      <w:b/>
                      <w:bCs/>
                      <w:color w:val="FFFFFF"/>
                    </w:rPr>
                  </w:pPr>
                  <w:r w:rsidRPr="00D612C1">
                    <w:rPr>
                      <w:b/>
                      <w:bCs/>
                      <w:color w:val="FFFFFF"/>
                    </w:rPr>
                    <w:t>Challenge Points Score</w:t>
                  </w:r>
                </w:p>
              </w:tc>
              <w:tc>
                <w:tcPr>
                  <w:tcW w:w="1872" w:type="dxa"/>
                  <w:shd w:val="solid" w:color="000080" w:fill="FFFFFF"/>
                </w:tcPr>
                <w:p w14:paraId="799048EE" w14:textId="77777777" w:rsidR="008C6F34" w:rsidRPr="00D612C1" w:rsidRDefault="008C6F34" w:rsidP="008C6F34">
                  <w:pPr>
                    <w:autoSpaceDE w:val="0"/>
                    <w:autoSpaceDN w:val="0"/>
                    <w:adjustRightInd w:val="0"/>
                    <w:jc w:val="center"/>
                    <w:rPr>
                      <w:b/>
                      <w:bCs/>
                      <w:color w:val="FFFFFF"/>
                    </w:rPr>
                  </w:pPr>
                  <w:r w:rsidRPr="00D612C1">
                    <w:rPr>
                      <w:b/>
                      <w:bCs/>
                      <w:color w:val="FFFFFF"/>
                    </w:rPr>
                    <w:t>CCRPI Score</w:t>
                  </w:r>
                </w:p>
              </w:tc>
            </w:tr>
            <w:tr w:rsidR="008C6F34" w:rsidRPr="00D612C1" w14:paraId="2A4976A6" w14:textId="77777777" w:rsidTr="006C1BDB">
              <w:tc>
                <w:tcPr>
                  <w:tcW w:w="2088" w:type="dxa"/>
                  <w:shd w:val="clear" w:color="auto" w:fill="auto"/>
                </w:tcPr>
                <w:p w14:paraId="63FC5B74" w14:textId="77777777" w:rsidR="008C6F34" w:rsidRPr="00232040" w:rsidRDefault="008C6F34" w:rsidP="008C6F34">
                  <w:pPr>
                    <w:autoSpaceDE w:val="0"/>
                    <w:autoSpaceDN w:val="0"/>
                    <w:adjustRightInd w:val="0"/>
                    <w:jc w:val="center"/>
                    <w:rPr>
                      <w:b/>
                      <w:bCs/>
                      <w:color w:val="FF0000"/>
                      <w:sz w:val="28"/>
                      <w:szCs w:val="28"/>
                    </w:rPr>
                  </w:pPr>
                  <w:r>
                    <w:rPr>
                      <w:b/>
                      <w:bCs/>
                      <w:color w:val="FF0000"/>
                      <w:sz w:val="28"/>
                      <w:szCs w:val="28"/>
                    </w:rPr>
                    <w:t>21.7</w:t>
                  </w:r>
                </w:p>
              </w:tc>
              <w:tc>
                <w:tcPr>
                  <w:tcW w:w="2088" w:type="dxa"/>
                  <w:shd w:val="clear" w:color="auto" w:fill="auto"/>
                </w:tcPr>
                <w:p w14:paraId="634D4F40" w14:textId="77777777" w:rsidR="008C6F34" w:rsidRPr="00232040" w:rsidRDefault="008C6F34" w:rsidP="008C6F34">
                  <w:pPr>
                    <w:autoSpaceDE w:val="0"/>
                    <w:autoSpaceDN w:val="0"/>
                    <w:adjustRightInd w:val="0"/>
                    <w:jc w:val="center"/>
                    <w:rPr>
                      <w:b/>
                      <w:bCs/>
                      <w:color w:val="FF0000"/>
                      <w:sz w:val="28"/>
                      <w:szCs w:val="28"/>
                    </w:rPr>
                  </w:pPr>
                  <w:r>
                    <w:rPr>
                      <w:b/>
                      <w:bCs/>
                      <w:color w:val="FF0000"/>
                      <w:sz w:val="28"/>
                      <w:szCs w:val="28"/>
                    </w:rPr>
                    <w:t>40</w:t>
                  </w:r>
                </w:p>
              </w:tc>
              <w:tc>
                <w:tcPr>
                  <w:tcW w:w="2592" w:type="dxa"/>
                  <w:shd w:val="clear" w:color="auto" w:fill="auto"/>
                </w:tcPr>
                <w:p w14:paraId="27E6297C" w14:textId="77777777" w:rsidR="008C6F34" w:rsidRPr="00232040" w:rsidRDefault="008C6F34" w:rsidP="008C6F34">
                  <w:pPr>
                    <w:autoSpaceDE w:val="0"/>
                    <w:autoSpaceDN w:val="0"/>
                    <w:adjustRightInd w:val="0"/>
                    <w:jc w:val="center"/>
                    <w:rPr>
                      <w:b/>
                      <w:bCs/>
                      <w:color w:val="FF0000"/>
                      <w:sz w:val="28"/>
                      <w:szCs w:val="28"/>
                    </w:rPr>
                  </w:pPr>
                  <w:r>
                    <w:rPr>
                      <w:b/>
                      <w:bCs/>
                      <w:color w:val="FF0000"/>
                      <w:sz w:val="28"/>
                      <w:szCs w:val="28"/>
                    </w:rPr>
                    <w:t>7.5</w:t>
                  </w:r>
                </w:p>
              </w:tc>
              <w:tc>
                <w:tcPr>
                  <w:tcW w:w="1800" w:type="dxa"/>
                  <w:shd w:val="clear" w:color="auto" w:fill="auto"/>
                </w:tcPr>
                <w:p w14:paraId="43D24EB7" w14:textId="77777777" w:rsidR="008C6F34" w:rsidRPr="00232040" w:rsidRDefault="008C6F34" w:rsidP="008C6F34">
                  <w:pPr>
                    <w:autoSpaceDE w:val="0"/>
                    <w:autoSpaceDN w:val="0"/>
                    <w:adjustRightInd w:val="0"/>
                    <w:jc w:val="center"/>
                    <w:rPr>
                      <w:b/>
                      <w:bCs/>
                      <w:color w:val="FF0000"/>
                      <w:sz w:val="28"/>
                      <w:szCs w:val="28"/>
                    </w:rPr>
                  </w:pPr>
                  <w:r>
                    <w:rPr>
                      <w:b/>
                      <w:bCs/>
                      <w:color w:val="FF0000"/>
                      <w:sz w:val="28"/>
                      <w:szCs w:val="28"/>
                    </w:rPr>
                    <w:t>1.3</w:t>
                  </w:r>
                </w:p>
              </w:tc>
              <w:tc>
                <w:tcPr>
                  <w:tcW w:w="1872" w:type="dxa"/>
                  <w:shd w:val="clear" w:color="auto" w:fill="auto"/>
                </w:tcPr>
                <w:p w14:paraId="7622A60F" w14:textId="77777777" w:rsidR="008C6F34" w:rsidRPr="00232040" w:rsidRDefault="008C6F34" w:rsidP="008C6F34">
                  <w:pPr>
                    <w:autoSpaceDE w:val="0"/>
                    <w:autoSpaceDN w:val="0"/>
                    <w:adjustRightInd w:val="0"/>
                    <w:jc w:val="center"/>
                    <w:rPr>
                      <w:b/>
                      <w:bCs/>
                      <w:color w:val="FF0000"/>
                      <w:sz w:val="28"/>
                      <w:szCs w:val="28"/>
                    </w:rPr>
                  </w:pPr>
                  <w:r>
                    <w:rPr>
                      <w:b/>
                      <w:bCs/>
                      <w:color w:val="FF0000"/>
                      <w:sz w:val="28"/>
                      <w:szCs w:val="28"/>
                    </w:rPr>
                    <w:t>70.5</w:t>
                  </w:r>
                </w:p>
              </w:tc>
            </w:tr>
          </w:tbl>
          <w:p w14:paraId="0B511391" w14:textId="77777777" w:rsidR="008C6F34" w:rsidRDefault="008C6F34" w:rsidP="008C6F34">
            <w:pPr>
              <w:autoSpaceDE w:val="0"/>
              <w:autoSpaceDN w:val="0"/>
              <w:adjustRightInd w:val="0"/>
              <w:jc w:val="both"/>
              <w:rPr>
                <w:color w:val="000000"/>
              </w:rPr>
            </w:pPr>
            <w:r>
              <w:rPr>
                <w:color w:val="000000"/>
              </w:rPr>
              <w:t>The Achievement Score carries 5</w:t>
            </w:r>
            <w:r w:rsidRPr="00B7632A">
              <w:rPr>
                <w:color w:val="000000"/>
              </w:rPr>
              <w:t xml:space="preserve">0% of the weight of the overall CCRPI Score.  It is comprised of </w:t>
            </w:r>
            <w:r>
              <w:rPr>
                <w:color w:val="000000"/>
              </w:rPr>
              <w:t xml:space="preserve">several </w:t>
            </w:r>
            <w:r w:rsidRPr="00B7632A">
              <w:rPr>
                <w:color w:val="000000"/>
              </w:rPr>
              <w:t>indicators for elementary</w:t>
            </w:r>
            <w:r>
              <w:rPr>
                <w:color w:val="000000"/>
              </w:rPr>
              <w:t xml:space="preserve"> school</w:t>
            </w:r>
            <w:r w:rsidRPr="00B7632A">
              <w:rPr>
                <w:color w:val="000000"/>
              </w:rPr>
              <w:t xml:space="preserve">, </w:t>
            </w:r>
            <w:r>
              <w:rPr>
                <w:color w:val="000000"/>
              </w:rPr>
              <w:t xml:space="preserve">middle school and </w:t>
            </w:r>
            <w:r w:rsidRPr="00B7632A">
              <w:rPr>
                <w:color w:val="000000"/>
              </w:rPr>
              <w:t xml:space="preserve">high </w:t>
            </w:r>
            <w:r>
              <w:rPr>
                <w:color w:val="000000"/>
              </w:rPr>
              <w:t>school performance</w:t>
            </w:r>
            <w:r w:rsidRPr="00B7632A">
              <w:rPr>
                <w:color w:val="000000"/>
              </w:rPr>
              <w:t xml:space="preserve">.  These indicators are basic proficiency calculations with the </w:t>
            </w:r>
            <w:r>
              <w:rPr>
                <w:color w:val="000000"/>
              </w:rPr>
              <w:t>proficiency levels</w:t>
            </w:r>
            <w:r w:rsidRPr="00B7632A">
              <w:rPr>
                <w:color w:val="000000"/>
              </w:rPr>
              <w:t xml:space="preserve"> of students identified</w:t>
            </w:r>
            <w:r>
              <w:rPr>
                <w:color w:val="000000"/>
              </w:rPr>
              <w:t xml:space="preserve"> by the Georgia Department of Education.</w:t>
            </w:r>
          </w:p>
          <w:p w14:paraId="4068499D" w14:textId="77777777" w:rsidR="008C6F34" w:rsidRPr="00B7632A" w:rsidRDefault="008C6F34" w:rsidP="008C6F34">
            <w:pPr>
              <w:autoSpaceDE w:val="0"/>
              <w:autoSpaceDN w:val="0"/>
              <w:adjustRightInd w:val="0"/>
              <w:jc w:val="both"/>
              <w:rPr>
                <w:color w:val="000000"/>
              </w:rPr>
            </w:pPr>
          </w:p>
          <w:p w14:paraId="7BDCDEC1" w14:textId="77777777" w:rsidR="008C6F34" w:rsidRPr="00B34DA3" w:rsidRDefault="008C6F34" w:rsidP="008C6F34">
            <w:pPr>
              <w:autoSpaceDE w:val="0"/>
              <w:autoSpaceDN w:val="0"/>
              <w:adjustRightInd w:val="0"/>
              <w:jc w:val="both"/>
              <w:rPr>
                <w:color w:val="000000"/>
              </w:rPr>
            </w:pPr>
            <w:r>
              <w:rPr>
                <w:color w:val="000000"/>
              </w:rPr>
              <w:t>The Progress Score is 40</w:t>
            </w:r>
            <w:r w:rsidRPr="00B7632A">
              <w:rPr>
                <w:color w:val="000000"/>
              </w:rPr>
              <w:t>% of the overall CCRPI Score and compares student growth.  This</w:t>
            </w:r>
            <w:r w:rsidRPr="00B34DA3">
              <w:rPr>
                <w:color w:val="000000"/>
              </w:rPr>
              <w:t xml:space="preserve"> score uses the Student Growth Percentile (SGP) to compare student growth on state assessments against similar students</w:t>
            </w:r>
            <w:r>
              <w:rPr>
                <w:color w:val="000000"/>
              </w:rPr>
              <w:t xml:space="preserve"> over a number of years</w:t>
            </w:r>
            <w:r w:rsidRPr="00B34DA3">
              <w:rPr>
                <w:color w:val="000000"/>
              </w:rPr>
              <w:t>.</w:t>
            </w:r>
          </w:p>
          <w:p w14:paraId="635A8055" w14:textId="77777777" w:rsidR="008C6F34" w:rsidRPr="00B34DA3" w:rsidRDefault="008C6F34" w:rsidP="008C6F34">
            <w:pPr>
              <w:autoSpaceDE w:val="0"/>
              <w:autoSpaceDN w:val="0"/>
              <w:adjustRightInd w:val="0"/>
              <w:rPr>
                <w:color w:val="000000"/>
              </w:rPr>
            </w:pPr>
          </w:p>
          <w:p w14:paraId="21FA1E37" w14:textId="77777777" w:rsidR="008C6F34" w:rsidRPr="00B34DA3" w:rsidRDefault="008C6F34" w:rsidP="008C6F34">
            <w:pPr>
              <w:autoSpaceDE w:val="0"/>
              <w:autoSpaceDN w:val="0"/>
              <w:adjustRightInd w:val="0"/>
              <w:jc w:val="both"/>
              <w:rPr>
                <w:color w:val="000000"/>
              </w:rPr>
            </w:pPr>
            <w:r w:rsidRPr="00B34DA3">
              <w:rPr>
                <w:color w:val="000000"/>
              </w:rPr>
              <w:t xml:space="preserve">The </w:t>
            </w:r>
            <w:r>
              <w:rPr>
                <w:color w:val="000000"/>
              </w:rPr>
              <w:t>Achievement Gap Score is also 10</w:t>
            </w:r>
            <w:r w:rsidRPr="00B34DA3">
              <w:rPr>
                <w:color w:val="000000"/>
              </w:rPr>
              <w:t xml:space="preserve">% of the overall CCRPI Score.  The state awards points based upon the highest value of two measurements.  The first measures the gap between the school's lowest quartile of performance on standardized tests against a state mean.  The smaller the gap, the greater number of points awarded to the school.  The state also measures the </w:t>
            </w:r>
            <w:r>
              <w:rPr>
                <w:color w:val="000000"/>
              </w:rPr>
              <w:t xml:space="preserve">change in performance gaps </w:t>
            </w:r>
            <w:r w:rsidRPr="00B34DA3">
              <w:rPr>
                <w:color w:val="000000"/>
              </w:rPr>
              <w:t>from year to year</w:t>
            </w:r>
            <w:r>
              <w:rPr>
                <w:color w:val="000000"/>
              </w:rPr>
              <w:t xml:space="preserve"> to determine if</w:t>
            </w:r>
            <w:r w:rsidRPr="00B34DA3">
              <w:rPr>
                <w:color w:val="000000"/>
              </w:rPr>
              <w:t xml:space="preserve"> the gap size </w:t>
            </w:r>
            <w:r>
              <w:rPr>
                <w:color w:val="000000"/>
              </w:rPr>
              <w:t xml:space="preserve">mentioned above </w:t>
            </w:r>
            <w:r w:rsidRPr="00B34DA3">
              <w:rPr>
                <w:color w:val="000000"/>
              </w:rPr>
              <w:t xml:space="preserve">decreases from the previous year to the current measured year.  </w:t>
            </w:r>
          </w:p>
          <w:p w14:paraId="1365D596" w14:textId="77777777" w:rsidR="008C6F34" w:rsidRPr="00B34DA3" w:rsidRDefault="008C6F34" w:rsidP="008C6F34">
            <w:pPr>
              <w:autoSpaceDE w:val="0"/>
              <w:autoSpaceDN w:val="0"/>
              <w:adjustRightInd w:val="0"/>
              <w:rPr>
                <w:color w:val="000000"/>
              </w:rPr>
            </w:pPr>
          </w:p>
          <w:p w14:paraId="44BF9869" w14:textId="77777777" w:rsidR="008C6F34" w:rsidRPr="00B34DA3" w:rsidRDefault="008C6F34" w:rsidP="008C6F34">
            <w:pPr>
              <w:autoSpaceDE w:val="0"/>
              <w:autoSpaceDN w:val="0"/>
              <w:adjustRightInd w:val="0"/>
              <w:jc w:val="both"/>
              <w:rPr>
                <w:color w:val="000000"/>
              </w:rPr>
            </w:pPr>
            <w:r w:rsidRPr="00B34DA3">
              <w:rPr>
                <w:color w:val="000000"/>
              </w:rPr>
              <w:t>The Challenge Points are "bonus points" that schools can earn through two measurements.  The first measurement is a review of how well the school's Economically Disadvantaged (ED), Engli</w:t>
            </w:r>
            <w:r>
              <w:rPr>
                <w:color w:val="000000"/>
              </w:rPr>
              <w:t>sh Learners (EL), and Students w</w:t>
            </w:r>
            <w:r w:rsidRPr="00B34DA3">
              <w:rPr>
                <w:color w:val="000000"/>
              </w:rPr>
              <w:t xml:space="preserve">ith Disabilities (SWD) subgroups are doing at meeting state performance targets on standardized tests.  The second measurement is a review of additional proficiency indicators that look at how well the school is preparing the student for college and career readiness.  </w:t>
            </w:r>
          </w:p>
          <w:p w14:paraId="0546C179" w14:textId="77777777" w:rsidR="008C6F34" w:rsidRPr="00B34DA3" w:rsidRDefault="008C6F34" w:rsidP="008C6F34">
            <w:pPr>
              <w:autoSpaceDE w:val="0"/>
              <w:autoSpaceDN w:val="0"/>
              <w:adjustRightInd w:val="0"/>
              <w:rPr>
                <w:color w:val="000000"/>
              </w:rPr>
            </w:pPr>
          </w:p>
          <w:p w14:paraId="067903D2" w14:textId="77777777" w:rsidR="008C6F34" w:rsidRPr="00B34DA3" w:rsidRDefault="008C6F34" w:rsidP="008C6F34">
            <w:pPr>
              <w:jc w:val="both"/>
            </w:pPr>
            <w:r>
              <w:rPr>
                <w:color w:val="000000"/>
              </w:rPr>
              <w:t>The CCRPI is a comprehensive system that uses m</w:t>
            </w:r>
            <w:r w:rsidRPr="00B34DA3">
              <w:rPr>
                <w:color w:val="000000"/>
              </w:rPr>
              <w:t>ultiple indicat</w:t>
            </w:r>
            <w:r>
              <w:rPr>
                <w:color w:val="000000"/>
              </w:rPr>
              <w:t>ors and data</w:t>
            </w:r>
            <w:r w:rsidRPr="00B34DA3">
              <w:rPr>
                <w:color w:val="000000"/>
              </w:rPr>
              <w:t xml:space="preserve"> are utilized to develop a well-rounded measurement of a school's performance.  Please visit the Georgia Department of Education’s website at </w:t>
            </w:r>
            <w:hyperlink r:id="rId7" w:history="1">
              <w:r w:rsidRPr="00CE2CF9">
                <w:rPr>
                  <w:rStyle w:val="Hyperlink"/>
                </w:rPr>
                <w:t>http://www.gadoe.org/Curriculum-Instruction-and-Assessment/Accountability/Pages/default.aspx</w:t>
              </w:r>
            </w:hyperlink>
            <w:r>
              <w:rPr>
                <w:color w:val="000000"/>
              </w:rPr>
              <w:t xml:space="preserve"> </w:t>
            </w:r>
            <w:r w:rsidRPr="00B34DA3">
              <w:rPr>
                <w:color w:val="000000"/>
              </w:rPr>
              <w:t>for greater detail on each of the scores above, and please do not hesitate to contact us if you have any questions</w:t>
            </w:r>
            <w:r w:rsidRPr="00E93CE6">
              <w:rPr>
                <w:color w:val="000000" w:themeColor="text1"/>
              </w:rPr>
              <w:t>.  Indian Creek Elementary School</w:t>
            </w:r>
            <w:r>
              <w:rPr>
                <w:color w:val="FF0000"/>
              </w:rPr>
              <w:t xml:space="preserve"> </w:t>
            </w:r>
            <w:r w:rsidRPr="00B34DA3">
              <w:rPr>
                <w:color w:val="000000"/>
              </w:rPr>
              <w:t>looks forward to using this data to improve student achievement and overall school success!</w:t>
            </w:r>
          </w:p>
          <w:p w14:paraId="6B943FFD" w14:textId="77777777" w:rsidR="008C6F34" w:rsidRPr="00B34DA3" w:rsidRDefault="008C6F34" w:rsidP="008C6F34"/>
          <w:p w14:paraId="3167CFA9" w14:textId="77777777" w:rsidR="008C6F34" w:rsidRPr="00B34DA3" w:rsidRDefault="008C6F34" w:rsidP="008C6F34">
            <w:r w:rsidRPr="00B34DA3">
              <w:t>Respectfully,</w:t>
            </w:r>
          </w:p>
          <w:p w14:paraId="76965EE2" w14:textId="77777777" w:rsidR="008C6F34" w:rsidRPr="00B34DA3" w:rsidRDefault="008C6F34" w:rsidP="008C6F34"/>
          <w:p w14:paraId="01C2F1CD" w14:textId="77777777" w:rsidR="008C6F34" w:rsidRDefault="008C6F34" w:rsidP="008C6F34"/>
          <w:p w14:paraId="56DE1A36" w14:textId="77777777" w:rsidR="008C6F34" w:rsidRDefault="008C6F34" w:rsidP="008C6F34"/>
          <w:p w14:paraId="4001F60B" w14:textId="77777777" w:rsidR="008C6F34" w:rsidRDefault="008C6F34" w:rsidP="008C6F34">
            <w:r>
              <w:t>Antonette E. Campbell, Ed. D.</w:t>
            </w:r>
          </w:p>
          <w:p w14:paraId="4B725431" w14:textId="54DAA7C2" w:rsidR="00011EBC" w:rsidRDefault="008C6F34" w:rsidP="008C6F34">
            <w:r>
              <w:t>Principal</w:t>
            </w:r>
          </w:p>
        </w:tc>
      </w:tr>
    </w:tbl>
    <w:p w14:paraId="4B725433" w14:textId="344AB904" w:rsidR="00011EBC" w:rsidRDefault="00011EBC" w:rsidP="009B6C6D">
      <w:pPr>
        <w:tabs>
          <w:tab w:val="left" w:pos="7860"/>
        </w:tabs>
        <w:spacing w:after="0"/>
      </w:pPr>
    </w:p>
    <w:sectPr w:rsidR="00011EBC" w:rsidSect="008C6F34">
      <w:headerReference w:type="default" r:id="rId8"/>
      <w:footerReference w:type="default" r:id="rId9"/>
      <w:pgSz w:w="12240" w:h="15840"/>
      <w:pgMar w:top="1080" w:right="540" w:bottom="630" w:left="540" w:header="432" w:footer="3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BD48E" w14:textId="77777777" w:rsidR="00DF3D62" w:rsidRDefault="00DF3D62" w:rsidP="00011EBC">
      <w:pPr>
        <w:spacing w:after="0" w:line="240" w:lineRule="auto"/>
      </w:pPr>
      <w:r>
        <w:separator/>
      </w:r>
    </w:p>
  </w:endnote>
  <w:endnote w:type="continuationSeparator" w:id="0">
    <w:p w14:paraId="2FE80D68" w14:textId="77777777" w:rsidR="00DF3D62" w:rsidRDefault="00DF3D62" w:rsidP="0001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2543A" w14:textId="4FD4E1B7" w:rsidR="00011EBC" w:rsidRPr="009B6C6D" w:rsidRDefault="00BC4BDE" w:rsidP="0021636A">
    <w:pPr>
      <w:autoSpaceDE w:val="0"/>
      <w:autoSpaceDN w:val="0"/>
      <w:adjustRightInd w:val="0"/>
      <w:jc w:val="center"/>
      <w:rPr>
        <w:rFonts w:ascii="Calibri" w:hAnsi="Calibri" w:cs="Calibri"/>
        <w:color w:val="999999"/>
      </w:rPr>
    </w:pPr>
    <w:r>
      <w:rPr>
        <w:rFonts w:ascii="Calibri" w:hAnsi="Calibri" w:cs="Calibri"/>
        <w:color w:val="999999"/>
      </w:rPr>
      <w:t>Indian Creek Elementary School</w:t>
    </w:r>
    <w:r w:rsidR="00612A85">
      <w:rPr>
        <w:rFonts w:ascii="Calibri" w:hAnsi="Calibri" w:cs="Calibri"/>
        <w:color w:val="999999"/>
      </w:rPr>
      <w:br/>
    </w:r>
    <w:r>
      <w:rPr>
        <w:rFonts w:ascii="Calibri" w:hAnsi="Calibri" w:cs="Calibri"/>
        <w:color w:val="999999"/>
      </w:rPr>
      <w:t>724 N. Indian Creek Drive</w:t>
    </w:r>
    <w:r w:rsidR="006459FA">
      <w:rPr>
        <w:rFonts w:ascii="Calibri" w:hAnsi="Calibri" w:cs="Calibri"/>
        <w:color w:val="999999"/>
      </w:rPr>
      <w:t xml:space="preserve"> </w:t>
    </w:r>
    <w:r w:rsidR="0021636A" w:rsidRPr="009B6C6D">
      <w:rPr>
        <w:rFonts w:ascii="Calibri" w:hAnsi="Calibri" w:cs="Calibri"/>
        <w:color w:val="999999"/>
      </w:rPr>
      <w:t xml:space="preserve">| </w:t>
    </w:r>
    <w:r>
      <w:rPr>
        <w:rFonts w:ascii="Calibri" w:hAnsi="Calibri" w:cs="Calibri"/>
        <w:color w:val="999999"/>
      </w:rPr>
      <w:t>Clarkson</w:t>
    </w:r>
    <w:r w:rsidR="006459FA" w:rsidRPr="006459FA">
      <w:rPr>
        <w:rFonts w:ascii="Calibri" w:hAnsi="Calibri" w:cs="Calibri"/>
        <w:color w:val="999999"/>
      </w:rPr>
      <w:t>, Georgia 300</w:t>
    </w:r>
    <w:r>
      <w:rPr>
        <w:rFonts w:ascii="Calibri" w:hAnsi="Calibri" w:cs="Calibri"/>
        <w:color w:val="999999"/>
      </w:rPr>
      <w:t>21</w:t>
    </w:r>
    <w:r w:rsidR="006459FA">
      <w:rPr>
        <w:rFonts w:ascii="Calibri" w:hAnsi="Calibri" w:cs="Calibri"/>
        <w:color w:val="999999"/>
      </w:rPr>
      <w:t xml:space="preserve"> </w:t>
    </w:r>
    <w:r w:rsidR="0021636A" w:rsidRPr="009B6C6D">
      <w:rPr>
        <w:rFonts w:ascii="Calibri" w:hAnsi="Calibri" w:cs="Calibri"/>
        <w:color w:val="999999"/>
      </w:rPr>
      <w:t xml:space="preserve">| </w:t>
    </w:r>
    <w:r w:rsidR="006459FA" w:rsidRPr="006459FA">
      <w:rPr>
        <w:rFonts w:ascii="Calibri" w:hAnsi="Calibri" w:cs="Calibri"/>
        <w:color w:val="999999"/>
      </w:rPr>
      <w:t>678-</w:t>
    </w:r>
    <w:r w:rsidR="006C7056">
      <w:rPr>
        <w:rFonts w:ascii="Calibri" w:hAnsi="Calibri" w:cs="Calibri"/>
        <w:color w:val="999999"/>
      </w:rPr>
      <w:t>676</w:t>
    </w:r>
    <w:r w:rsidR="006459FA" w:rsidRPr="006459FA">
      <w:rPr>
        <w:rFonts w:ascii="Calibri" w:hAnsi="Calibri" w:cs="Calibri"/>
        <w:color w:val="999999"/>
      </w:rPr>
      <w:t>-</w:t>
    </w:r>
    <w:r>
      <w:rPr>
        <w:rFonts w:ascii="Calibri" w:hAnsi="Calibri" w:cs="Calibri"/>
        <w:color w:val="999999"/>
      </w:rPr>
      <w:t>5</w:t>
    </w:r>
    <w:r w:rsidR="006459FA" w:rsidRPr="006459FA">
      <w:rPr>
        <w:rFonts w:ascii="Calibri" w:hAnsi="Calibri" w:cs="Calibri"/>
        <w:color w:val="999999"/>
      </w:rPr>
      <w:t>702</w:t>
    </w:r>
    <w:r w:rsidR="006459FA">
      <w:rPr>
        <w:rFonts w:ascii="Calibri" w:hAnsi="Calibri" w:cs="Calibri"/>
        <w:color w:val="999999"/>
      </w:rPr>
      <w:t xml:space="preserve"> </w:t>
    </w:r>
    <w:r w:rsidR="0021636A" w:rsidRPr="009B6C6D">
      <w:rPr>
        <w:rFonts w:ascii="Calibri" w:hAnsi="Calibri" w:cs="Calibri"/>
        <w:color w:val="999999"/>
      </w:rPr>
      <w:t xml:space="preserve">| </w:t>
    </w:r>
    <w:r>
      <w:rPr>
        <w:rFonts w:ascii="Calibri" w:hAnsi="Calibri" w:cs="Calibri"/>
        <w:color w:val="999999"/>
      </w:rPr>
      <w:t>indiancreek</w:t>
    </w:r>
    <w:r w:rsidR="006C7056">
      <w:rPr>
        <w:rFonts w:ascii="Calibri" w:hAnsi="Calibri" w:cs="Calibri"/>
        <w:color w:val="999999"/>
      </w:rPr>
      <w:t>es</w:t>
    </w:r>
    <w:r w:rsidR="006459FA" w:rsidRPr="006459FA">
      <w:rPr>
        <w:rFonts w:ascii="Calibri" w:hAnsi="Calibri" w:cs="Calibri"/>
        <w:color w:val="999999"/>
      </w:rPr>
      <w:t>.dekalb.k12.ga.us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2B893" w14:textId="77777777" w:rsidR="00DF3D62" w:rsidRDefault="00DF3D62" w:rsidP="00011EBC">
      <w:pPr>
        <w:spacing w:after="0" w:line="240" w:lineRule="auto"/>
      </w:pPr>
      <w:r>
        <w:separator/>
      </w:r>
    </w:p>
  </w:footnote>
  <w:footnote w:type="continuationSeparator" w:id="0">
    <w:p w14:paraId="48466C0A" w14:textId="77777777" w:rsidR="00DF3D62" w:rsidRDefault="00DF3D62" w:rsidP="00011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25438" w14:textId="1169AD1F" w:rsidR="00011EBC" w:rsidRDefault="005F5609" w:rsidP="00011EBC">
    <w:pPr>
      <w:pStyle w:val="Header"/>
      <w:jc w:val="center"/>
    </w:pPr>
    <w:r>
      <w:rPr>
        <w:noProof/>
      </w:rPr>
      <mc:AlternateContent>
        <mc:Choice Requires="wps">
          <w:drawing>
            <wp:anchor distT="45720" distB="45720" distL="114300" distR="114300" simplePos="0" relativeHeight="251656704" behindDoc="0" locked="0" layoutInCell="1" allowOverlap="1" wp14:anchorId="114B3BA1" wp14:editId="18FCB917">
              <wp:simplePos x="0" y="0"/>
              <wp:positionH relativeFrom="column">
                <wp:posOffset>4810125</wp:posOffset>
              </wp:positionH>
              <wp:positionV relativeFrom="paragraph">
                <wp:posOffset>-160020</wp:posOffset>
              </wp:positionV>
              <wp:extent cx="2247900" cy="600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00075"/>
                      </a:xfrm>
                      <a:prstGeom prst="rect">
                        <a:avLst/>
                      </a:prstGeom>
                      <a:solidFill>
                        <a:srgbClr val="FFFFFF"/>
                      </a:solidFill>
                      <a:ln w="9525">
                        <a:noFill/>
                        <a:miter lim="800000"/>
                        <a:headEnd/>
                        <a:tailEnd/>
                      </a:ln>
                    </wps:spPr>
                    <wps:txbx>
                      <w:txbxContent>
                        <w:p w14:paraId="6F04BBBA" w14:textId="6AAABB7B" w:rsidR="005F5609" w:rsidRDefault="005F5609" w:rsidP="005F5609">
                          <w:pPr>
                            <w:spacing w:after="0" w:line="240" w:lineRule="auto"/>
                          </w:pPr>
                          <w:r>
                            <w:t xml:space="preserve">                     R. Stephen Green, Ed. D.</w:t>
                          </w:r>
                        </w:p>
                        <w:p w14:paraId="1A6D7DF4" w14:textId="5218A002" w:rsidR="005F5609" w:rsidRDefault="005F5609" w:rsidP="005F5609">
                          <w:pPr>
                            <w:spacing w:after="0" w:line="240" w:lineRule="auto"/>
                          </w:pPr>
                          <w:r>
                            <w:t xml:space="preserve">                            Superintendent</w:t>
                          </w:r>
                        </w:p>
                        <w:p w14:paraId="21166865" w14:textId="73AF9C4B" w:rsidR="005F5609" w:rsidRDefault="005F5609">
                          <w:r>
                            <w:t xml:space="preserve">                                    </w:t>
                          </w:r>
                        </w:p>
                        <w:p w14:paraId="32E759EB" w14:textId="77777777" w:rsidR="005F5609" w:rsidRDefault="005F5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B3BA1" id="_x0000_t202" coordsize="21600,21600" o:spt="202" path="m,l,21600r21600,l21600,xe">
              <v:stroke joinstyle="miter"/>
              <v:path gradientshapeok="t" o:connecttype="rect"/>
            </v:shapetype>
            <v:shape id="Text Box 2" o:spid="_x0000_s1026" type="#_x0000_t202" style="position:absolute;left:0;text-align:left;margin-left:378.75pt;margin-top:-12.6pt;width:177pt;height:47.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" stroked="f">
              <v:textbox>
                <w:txbxContent>
                  <w:p w14:paraId="6F04BBBA" w14:textId="6AAABB7B" w:rsidR="005F5609" w:rsidRDefault="005F5609" w:rsidP="005F5609">
                    <w:pPr>
                      <w:spacing w:after="0" w:line="240" w:lineRule="auto"/>
                    </w:pPr>
                    <w:r>
                      <w:t xml:space="preserve">                     R. Stephen Green, Ed. D.</w:t>
                    </w:r>
                  </w:p>
                  <w:p w14:paraId="1A6D7DF4" w14:textId="5218A002" w:rsidR="005F5609" w:rsidRDefault="005F5609" w:rsidP="005F5609">
                    <w:pPr>
                      <w:spacing w:after="0" w:line="240" w:lineRule="auto"/>
                    </w:pPr>
                    <w:r>
                      <w:t xml:space="preserve">                            Superintendent</w:t>
                    </w:r>
                  </w:p>
                  <w:p w14:paraId="21166865" w14:textId="73AF9C4B" w:rsidR="005F5609" w:rsidRDefault="005F5609">
                    <w:r>
                      <w:t xml:space="preserve">                                    </w:t>
                    </w:r>
                  </w:p>
                  <w:p w14:paraId="32E759EB" w14:textId="77777777" w:rsidR="005F5609" w:rsidRDefault="005F5609"/>
                </w:txbxContent>
              </v:textbox>
              <w10:wrap type="square"/>
            </v:shape>
          </w:pict>
        </mc:Fallback>
      </mc:AlternateContent>
    </w:r>
    <w:r>
      <w:rPr>
        <w:noProof/>
      </w:rPr>
      <mc:AlternateContent>
        <mc:Choice Requires="wps">
          <w:drawing>
            <wp:anchor distT="45720" distB="45720" distL="114300" distR="114300" simplePos="0" relativeHeight="251660800" behindDoc="0" locked="0" layoutInCell="1" allowOverlap="1" wp14:anchorId="6B68CF49" wp14:editId="1E23271A">
              <wp:simplePos x="0" y="0"/>
              <wp:positionH relativeFrom="column">
                <wp:posOffset>-104775</wp:posOffset>
              </wp:positionH>
              <wp:positionV relativeFrom="paragraph">
                <wp:posOffset>-93980</wp:posOffset>
              </wp:positionV>
              <wp:extent cx="2466975" cy="5238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23875"/>
                      </a:xfrm>
                      <a:prstGeom prst="rect">
                        <a:avLst/>
                      </a:prstGeom>
                      <a:solidFill>
                        <a:srgbClr val="FFFFFF"/>
                      </a:solidFill>
                      <a:ln w="9525">
                        <a:noFill/>
                        <a:miter lim="800000"/>
                        <a:headEnd/>
                        <a:tailEnd/>
                      </a:ln>
                    </wps:spPr>
                    <wps:txbx>
                      <w:txbxContent>
                        <w:p w14:paraId="36787DE9" w14:textId="03B634D9" w:rsidR="005F5609" w:rsidRDefault="005F5609" w:rsidP="005F5609">
                          <w:pPr>
                            <w:spacing w:after="0"/>
                          </w:pPr>
                          <w:r>
                            <w:t>Antonette Campbell, Ed. D.</w:t>
                          </w:r>
                        </w:p>
                        <w:p w14:paraId="0FDB1C87" w14:textId="5894744F" w:rsidR="005F5609" w:rsidRDefault="005F5609" w:rsidP="005F5609">
                          <w:pPr>
                            <w:spacing w:after="0"/>
                          </w:pPr>
                          <w:r>
                            <w:t xml:space="preserve">             Principal</w:t>
                          </w:r>
                        </w:p>
                        <w:p w14:paraId="15BF5F12" w14:textId="77777777" w:rsidR="005F5609" w:rsidRDefault="005F5609" w:rsidP="005F5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CF49" id="_x0000_s1027" type="#_x0000_t202" style="position:absolute;left:0;text-align:left;margin-left:-8.25pt;margin-top:-7.4pt;width:194.25pt;height:41.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" stroked="f">
              <v:textbox>
                <w:txbxContent>
                  <w:p w14:paraId="36787DE9" w14:textId="03B634D9" w:rsidR="005F5609" w:rsidRDefault="005F5609" w:rsidP="005F5609">
                    <w:pPr>
                      <w:spacing w:after="0"/>
                    </w:pPr>
                    <w:r>
                      <w:t>Antonette Campbell, Ed. D.</w:t>
                    </w:r>
                  </w:p>
                  <w:p w14:paraId="0FDB1C87" w14:textId="5894744F" w:rsidR="005F5609" w:rsidRDefault="005F5609" w:rsidP="005F5609">
                    <w:pPr>
                      <w:spacing w:after="0"/>
                    </w:pPr>
                    <w:r>
                      <w:t xml:space="preserve">             Principal</w:t>
                    </w:r>
                  </w:p>
                  <w:p w14:paraId="15BF5F12" w14:textId="77777777" w:rsidR="005F5609" w:rsidRDefault="005F5609" w:rsidP="005F5609"/>
                </w:txbxContent>
              </v:textbox>
              <w10:wrap type="square"/>
            </v:shape>
          </w:pict>
        </mc:Fallback>
      </mc:AlternateContent>
    </w:r>
    <w:r w:rsidR="000158EE">
      <w:rPr>
        <w:noProof/>
      </w:rPr>
      <w:drawing>
        <wp:inline distT="0" distB="0" distL="0" distR="0" wp14:anchorId="09691E49" wp14:editId="20BB9397">
          <wp:extent cx="1563370" cy="81978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3370" cy="819785"/>
                  </a:xfrm>
                  <a:prstGeom prst="rect">
                    <a:avLst/>
                  </a:prstGeom>
                  <a:noFill/>
                  <a:ln>
                    <a:noFill/>
                  </a:ln>
                </pic:spPr>
              </pic:pic>
            </a:graphicData>
          </a:graphic>
        </wp:inline>
      </w:drawing>
    </w:r>
  </w:p>
  <w:p w14:paraId="4B725439" w14:textId="77777777" w:rsidR="00011EBC" w:rsidRDefault="00011EBC" w:rsidP="00011EB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BC"/>
    <w:rsid w:val="00004BBB"/>
    <w:rsid w:val="00005A21"/>
    <w:rsid w:val="00010731"/>
    <w:rsid w:val="00011EBC"/>
    <w:rsid w:val="00013800"/>
    <w:rsid w:val="000151C6"/>
    <w:rsid w:val="000158EE"/>
    <w:rsid w:val="00016DBD"/>
    <w:rsid w:val="0001789F"/>
    <w:rsid w:val="00025B10"/>
    <w:rsid w:val="000261CE"/>
    <w:rsid w:val="00027B26"/>
    <w:rsid w:val="00032165"/>
    <w:rsid w:val="000325BB"/>
    <w:rsid w:val="00040DA6"/>
    <w:rsid w:val="000418BE"/>
    <w:rsid w:val="00046B09"/>
    <w:rsid w:val="00051C52"/>
    <w:rsid w:val="000539B9"/>
    <w:rsid w:val="00054C21"/>
    <w:rsid w:val="00055010"/>
    <w:rsid w:val="0005577A"/>
    <w:rsid w:val="00061F1A"/>
    <w:rsid w:val="00072626"/>
    <w:rsid w:val="00072E30"/>
    <w:rsid w:val="00076D89"/>
    <w:rsid w:val="00077361"/>
    <w:rsid w:val="00077432"/>
    <w:rsid w:val="00083C52"/>
    <w:rsid w:val="00086DA3"/>
    <w:rsid w:val="000964EB"/>
    <w:rsid w:val="000A3290"/>
    <w:rsid w:val="000B14F2"/>
    <w:rsid w:val="000B4BB4"/>
    <w:rsid w:val="000B7038"/>
    <w:rsid w:val="000C1780"/>
    <w:rsid w:val="000C45DC"/>
    <w:rsid w:val="000D01A8"/>
    <w:rsid w:val="000D1FDF"/>
    <w:rsid w:val="000D282E"/>
    <w:rsid w:val="000D43CA"/>
    <w:rsid w:val="000D4BD7"/>
    <w:rsid w:val="000D6A27"/>
    <w:rsid w:val="000E2535"/>
    <w:rsid w:val="000E6107"/>
    <w:rsid w:val="00102154"/>
    <w:rsid w:val="001043E7"/>
    <w:rsid w:val="00114A44"/>
    <w:rsid w:val="00114F70"/>
    <w:rsid w:val="001156C3"/>
    <w:rsid w:val="00115CAE"/>
    <w:rsid w:val="00116C71"/>
    <w:rsid w:val="00117B84"/>
    <w:rsid w:val="0012014E"/>
    <w:rsid w:val="00122617"/>
    <w:rsid w:val="0012337B"/>
    <w:rsid w:val="0013083B"/>
    <w:rsid w:val="00134C04"/>
    <w:rsid w:val="00141BFA"/>
    <w:rsid w:val="001504C5"/>
    <w:rsid w:val="0015096A"/>
    <w:rsid w:val="00160FB4"/>
    <w:rsid w:val="001624BB"/>
    <w:rsid w:val="00164A81"/>
    <w:rsid w:val="00164B06"/>
    <w:rsid w:val="00166236"/>
    <w:rsid w:val="00166FF4"/>
    <w:rsid w:val="00170E6F"/>
    <w:rsid w:val="00170F13"/>
    <w:rsid w:val="00171028"/>
    <w:rsid w:val="001720D6"/>
    <w:rsid w:val="001729BD"/>
    <w:rsid w:val="001737E4"/>
    <w:rsid w:val="00180BF8"/>
    <w:rsid w:val="00181724"/>
    <w:rsid w:val="00185029"/>
    <w:rsid w:val="00187A18"/>
    <w:rsid w:val="00191019"/>
    <w:rsid w:val="001925AF"/>
    <w:rsid w:val="00193BEB"/>
    <w:rsid w:val="00194D53"/>
    <w:rsid w:val="001A3C3C"/>
    <w:rsid w:val="001A495D"/>
    <w:rsid w:val="001A608A"/>
    <w:rsid w:val="001B2B1A"/>
    <w:rsid w:val="001B5457"/>
    <w:rsid w:val="001C1754"/>
    <w:rsid w:val="001C418F"/>
    <w:rsid w:val="001D1D27"/>
    <w:rsid w:val="001D24AF"/>
    <w:rsid w:val="001D461E"/>
    <w:rsid w:val="001D473E"/>
    <w:rsid w:val="001D4D9C"/>
    <w:rsid w:val="001D7B99"/>
    <w:rsid w:val="001E0CA7"/>
    <w:rsid w:val="001E0D1F"/>
    <w:rsid w:val="001E282C"/>
    <w:rsid w:val="001F1041"/>
    <w:rsid w:val="001F4656"/>
    <w:rsid w:val="001F58A2"/>
    <w:rsid w:val="00204E9F"/>
    <w:rsid w:val="002079B4"/>
    <w:rsid w:val="002104AF"/>
    <w:rsid w:val="00214240"/>
    <w:rsid w:val="0021491C"/>
    <w:rsid w:val="0021636A"/>
    <w:rsid w:val="002171DB"/>
    <w:rsid w:val="00223D97"/>
    <w:rsid w:val="00223EC0"/>
    <w:rsid w:val="00230F6E"/>
    <w:rsid w:val="00242A36"/>
    <w:rsid w:val="0025055D"/>
    <w:rsid w:val="00252593"/>
    <w:rsid w:val="00254750"/>
    <w:rsid w:val="00256F10"/>
    <w:rsid w:val="002600CF"/>
    <w:rsid w:val="00266F51"/>
    <w:rsid w:val="002732E5"/>
    <w:rsid w:val="00274DF8"/>
    <w:rsid w:val="0027752B"/>
    <w:rsid w:val="00280DCF"/>
    <w:rsid w:val="0028349E"/>
    <w:rsid w:val="00284B83"/>
    <w:rsid w:val="00284C4F"/>
    <w:rsid w:val="0028634C"/>
    <w:rsid w:val="002876F3"/>
    <w:rsid w:val="002909B9"/>
    <w:rsid w:val="002A7A93"/>
    <w:rsid w:val="002B0202"/>
    <w:rsid w:val="002B5507"/>
    <w:rsid w:val="002C3974"/>
    <w:rsid w:val="002C3BD0"/>
    <w:rsid w:val="002C57F9"/>
    <w:rsid w:val="002D0D38"/>
    <w:rsid w:val="002D4AF4"/>
    <w:rsid w:val="002D5618"/>
    <w:rsid w:val="002E2581"/>
    <w:rsid w:val="002E39F8"/>
    <w:rsid w:val="002F04D2"/>
    <w:rsid w:val="002F131A"/>
    <w:rsid w:val="002F258E"/>
    <w:rsid w:val="002F2783"/>
    <w:rsid w:val="00302923"/>
    <w:rsid w:val="0030422A"/>
    <w:rsid w:val="00307D80"/>
    <w:rsid w:val="00311718"/>
    <w:rsid w:val="003135F5"/>
    <w:rsid w:val="00316894"/>
    <w:rsid w:val="00317F17"/>
    <w:rsid w:val="00320887"/>
    <w:rsid w:val="00322F1E"/>
    <w:rsid w:val="003301B0"/>
    <w:rsid w:val="0033196B"/>
    <w:rsid w:val="00331E97"/>
    <w:rsid w:val="00332E37"/>
    <w:rsid w:val="003342F9"/>
    <w:rsid w:val="003348ED"/>
    <w:rsid w:val="00341D9A"/>
    <w:rsid w:val="00341FC0"/>
    <w:rsid w:val="003476D7"/>
    <w:rsid w:val="003501D6"/>
    <w:rsid w:val="003503C4"/>
    <w:rsid w:val="003531C4"/>
    <w:rsid w:val="00356FE3"/>
    <w:rsid w:val="003610C1"/>
    <w:rsid w:val="003625B7"/>
    <w:rsid w:val="00362E49"/>
    <w:rsid w:val="00371307"/>
    <w:rsid w:val="003824AE"/>
    <w:rsid w:val="00383CDB"/>
    <w:rsid w:val="00385DDF"/>
    <w:rsid w:val="00386A81"/>
    <w:rsid w:val="00386EEE"/>
    <w:rsid w:val="00390CB1"/>
    <w:rsid w:val="00390EE3"/>
    <w:rsid w:val="00394280"/>
    <w:rsid w:val="003A4183"/>
    <w:rsid w:val="003A7F6E"/>
    <w:rsid w:val="003B133E"/>
    <w:rsid w:val="003B3191"/>
    <w:rsid w:val="003B49E1"/>
    <w:rsid w:val="003B5B1B"/>
    <w:rsid w:val="003B621F"/>
    <w:rsid w:val="003C07DC"/>
    <w:rsid w:val="003C47B1"/>
    <w:rsid w:val="003C5ADB"/>
    <w:rsid w:val="003D7AD0"/>
    <w:rsid w:val="003E1A71"/>
    <w:rsid w:val="003E3077"/>
    <w:rsid w:val="003E3957"/>
    <w:rsid w:val="003E3A09"/>
    <w:rsid w:val="003E4B05"/>
    <w:rsid w:val="003F07B5"/>
    <w:rsid w:val="003F677B"/>
    <w:rsid w:val="00401C2F"/>
    <w:rsid w:val="00401F9B"/>
    <w:rsid w:val="004039FF"/>
    <w:rsid w:val="004071BC"/>
    <w:rsid w:val="004175E7"/>
    <w:rsid w:val="00417A42"/>
    <w:rsid w:val="00420F9D"/>
    <w:rsid w:val="00425ED4"/>
    <w:rsid w:val="00427E79"/>
    <w:rsid w:val="00434FE3"/>
    <w:rsid w:val="00436D3A"/>
    <w:rsid w:val="0043735C"/>
    <w:rsid w:val="004377E1"/>
    <w:rsid w:val="004531C5"/>
    <w:rsid w:val="00453AF2"/>
    <w:rsid w:val="00455E52"/>
    <w:rsid w:val="00456AAE"/>
    <w:rsid w:val="00462879"/>
    <w:rsid w:val="00474EF5"/>
    <w:rsid w:val="00474F7D"/>
    <w:rsid w:val="004750E1"/>
    <w:rsid w:val="004761C4"/>
    <w:rsid w:val="004774AA"/>
    <w:rsid w:val="00484A2D"/>
    <w:rsid w:val="00491EE4"/>
    <w:rsid w:val="0049237C"/>
    <w:rsid w:val="0049564B"/>
    <w:rsid w:val="00495B17"/>
    <w:rsid w:val="00497FF9"/>
    <w:rsid w:val="004B15D0"/>
    <w:rsid w:val="004B6741"/>
    <w:rsid w:val="004B68C6"/>
    <w:rsid w:val="004B720D"/>
    <w:rsid w:val="004B79CA"/>
    <w:rsid w:val="004C3027"/>
    <w:rsid w:val="004D067F"/>
    <w:rsid w:val="004D2FAD"/>
    <w:rsid w:val="004D30F9"/>
    <w:rsid w:val="004D4074"/>
    <w:rsid w:val="004D55DC"/>
    <w:rsid w:val="004E0CA7"/>
    <w:rsid w:val="004E5084"/>
    <w:rsid w:val="004E7F27"/>
    <w:rsid w:val="004F3DDE"/>
    <w:rsid w:val="004F4230"/>
    <w:rsid w:val="004F685F"/>
    <w:rsid w:val="00500B5D"/>
    <w:rsid w:val="00504176"/>
    <w:rsid w:val="005135AB"/>
    <w:rsid w:val="005172A1"/>
    <w:rsid w:val="00520C57"/>
    <w:rsid w:val="00521639"/>
    <w:rsid w:val="005303E4"/>
    <w:rsid w:val="00531755"/>
    <w:rsid w:val="00536AB7"/>
    <w:rsid w:val="00541CAB"/>
    <w:rsid w:val="00543D7F"/>
    <w:rsid w:val="0054497C"/>
    <w:rsid w:val="005461D0"/>
    <w:rsid w:val="00546F9C"/>
    <w:rsid w:val="00551F19"/>
    <w:rsid w:val="00556D8B"/>
    <w:rsid w:val="005578D8"/>
    <w:rsid w:val="005657C7"/>
    <w:rsid w:val="00566E0F"/>
    <w:rsid w:val="00570D24"/>
    <w:rsid w:val="005768D6"/>
    <w:rsid w:val="00580AD0"/>
    <w:rsid w:val="00583FE6"/>
    <w:rsid w:val="0058431F"/>
    <w:rsid w:val="00587D19"/>
    <w:rsid w:val="005917FB"/>
    <w:rsid w:val="0059194D"/>
    <w:rsid w:val="00596120"/>
    <w:rsid w:val="005A0524"/>
    <w:rsid w:val="005A3F3F"/>
    <w:rsid w:val="005A50DD"/>
    <w:rsid w:val="005B7F90"/>
    <w:rsid w:val="005C12DB"/>
    <w:rsid w:val="005C43BC"/>
    <w:rsid w:val="005C5114"/>
    <w:rsid w:val="005C6438"/>
    <w:rsid w:val="005E5C16"/>
    <w:rsid w:val="005E72E4"/>
    <w:rsid w:val="005E7AAB"/>
    <w:rsid w:val="005F3503"/>
    <w:rsid w:val="005F5609"/>
    <w:rsid w:val="005F6161"/>
    <w:rsid w:val="005F7B4A"/>
    <w:rsid w:val="00601ED2"/>
    <w:rsid w:val="00603BEA"/>
    <w:rsid w:val="00605E24"/>
    <w:rsid w:val="00606275"/>
    <w:rsid w:val="00612A85"/>
    <w:rsid w:val="00612E45"/>
    <w:rsid w:val="0061337D"/>
    <w:rsid w:val="006147E5"/>
    <w:rsid w:val="0062446A"/>
    <w:rsid w:val="00631754"/>
    <w:rsid w:val="00634096"/>
    <w:rsid w:val="00634276"/>
    <w:rsid w:val="00636D3A"/>
    <w:rsid w:val="006439E9"/>
    <w:rsid w:val="00644F45"/>
    <w:rsid w:val="006459FA"/>
    <w:rsid w:val="0065053E"/>
    <w:rsid w:val="006517D7"/>
    <w:rsid w:val="00652A9F"/>
    <w:rsid w:val="00657D0B"/>
    <w:rsid w:val="006602A0"/>
    <w:rsid w:val="006613A3"/>
    <w:rsid w:val="00664A4E"/>
    <w:rsid w:val="00666214"/>
    <w:rsid w:val="00666239"/>
    <w:rsid w:val="00675841"/>
    <w:rsid w:val="00675F78"/>
    <w:rsid w:val="0067634B"/>
    <w:rsid w:val="00694BEB"/>
    <w:rsid w:val="006A2F6B"/>
    <w:rsid w:val="006A37E7"/>
    <w:rsid w:val="006A6C45"/>
    <w:rsid w:val="006A73F1"/>
    <w:rsid w:val="006A7936"/>
    <w:rsid w:val="006B2134"/>
    <w:rsid w:val="006B2992"/>
    <w:rsid w:val="006B61C9"/>
    <w:rsid w:val="006B656A"/>
    <w:rsid w:val="006C259A"/>
    <w:rsid w:val="006C4582"/>
    <w:rsid w:val="006C6278"/>
    <w:rsid w:val="006C7056"/>
    <w:rsid w:val="006D0EAC"/>
    <w:rsid w:val="006D66A6"/>
    <w:rsid w:val="006D6B6E"/>
    <w:rsid w:val="006F3ABA"/>
    <w:rsid w:val="006F3D45"/>
    <w:rsid w:val="006F4C98"/>
    <w:rsid w:val="006F4F75"/>
    <w:rsid w:val="006F596B"/>
    <w:rsid w:val="006F59C0"/>
    <w:rsid w:val="00704E57"/>
    <w:rsid w:val="00705625"/>
    <w:rsid w:val="00705F9B"/>
    <w:rsid w:val="007061EA"/>
    <w:rsid w:val="00707990"/>
    <w:rsid w:val="00710852"/>
    <w:rsid w:val="0071531A"/>
    <w:rsid w:val="007201A2"/>
    <w:rsid w:val="0072025F"/>
    <w:rsid w:val="007203C7"/>
    <w:rsid w:val="00721276"/>
    <w:rsid w:val="00727D20"/>
    <w:rsid w:val="00733052"/>
    <w:rsid w:val="00737F41"/>
    <w:rsid w:val="0074363C"/>
    <w:rsid w:val="00746D6B"/>
    <w:rsid w:val="00746E6C"/>
    <w:rsid w:val="007561A0"/>
    <w:rsid w:val="007660B3"/>
    <w:rsid w:val="00774CA7"/>
    <w:rsid w:val="00775A03"/>
    <w:rsid w:val="00777DA2"/>
    <w:rsid w:val="00780A4A"/>
    <w:rsid w:val="00781398"/>
    <w:rsid w:val="00781E63"/>
    <w:rsid w:val="0079339F"/>
    <w:rsid w:val="007B4953"/>
    <w:rsid w:val="007C0F53"/>
    <w:rsid w:val="007D0C53"/>
    <w:rsid w:val="007D2C76"/>
    <w:rsid w:val="007D7A8B"/>
    <w:rsid w:val="007E1DC2"/>
    <w:rsid w:val="007F025E"/>
    <w:rsid w:val="007F35BA"/>
    <w:rsid w:val="007F48F6"/>
    <w:rsid w:val="0080082F"/>
    <w:rsid w:val="00824D39"/>
    <w:rsid w:val="00825760"/>
    <w:rsid w:val="00836D7B"/>
    <w:rsid w:val="00836E08"/>
    <w:rsid w:val="00840595"/>
    <w:rsid w:val="0084132C"/>
    <w:rsid w:val="008420C7"/>
    <w:rsid w:val="00847DB0"/>
    <w:rsid w:val="00850492"/>
    <w:rsid w:val="00853744"/>
    <w:rsid w:val="0086006B"/>
    <w:rsid w:val="00863757"/>
    <w:rsid w:val="00871358"/>
    <w:rsid w:val="00882C88"/>
    <w:rsid w:val="00883C42"/>
    <w:rsid w:val="0088437B"/>
    <w:rsid w:val="00885597"/>
    <w:rsid w:val="00891010"/>
    <w:rsid w:val="0089317E"/>
    <w:rsid w:val="00895A45"/>
    <w:rsid w:val="0089710C"/>
    <w:rsid w:val="008A1BF6"/>
    <w:rsid w:val="008A4F5A"/>
    <w:rsid w:val="008A65E2"/>
    <w:rsid w:val="008A7D73"/>
    <w:rsid w:val="008A7EF0"/>
    <w:rsid w:val="008B62F6"/>
    <w:rsid w:val="008B6360"/>
    <w:rsid w:val="008B6505"/>
    <w:rsid w:val="008B7006"/>
    <w:rsid w:val="008B7F35"/>
    <w:rsid w:val="008C4193"/>
    <w:rsid w:val="008C5924"/>
    <w:rsid w:val="008C6F34"/>
    <w:rsid w:val="008D136F"/>
    <w:rsid w:val="008D212E"/>
    <w:rsid w:val="008D2991"/>
    <w:rsid w:val="008D2A77"/>
    <w:rsid w:val="008E08F4"/>
    <w:rsid w:val="008E78AC"/>
    <w:rsid w:val="008F1572"/>
    <w:rsid w:val="008F3D49"/>
    <w:rsid w:val="008F4980"/>
    <w:rsid w:val="00900207"/>
    <w:rsid w:val="0090034A"/>
    <w:rsid w:val="00907255"/>
    <w:rsid w:val="009102BF"/>
    <w:rsid w:val="00913594"/>
    <w:rsid w:val="00913D5A"/>
    <w:rsid w:val="009163F1"/>
    <w:rsid w:val="00917B93"/>
    <w:rsid w:val="0092139C"/>
    <w:rsid w:val="0092216F"/>
    <w:rsid w:val="00923C26"/>
    <w:rsid w:val="00930D65"/>
    <w:rsid w:val="009319CF"/>
    <w:rsid w:val="009324EE"/>
    <w:rsid w:val="0093592F"/>
    <w:rsid w:val="00936A96"/>
    <w:rsid w:val="00940221"/>
    <w:rsid w:val="00941F39"/>
    <w:rsid w:val="00942780"/>
    <w:rsid w:val="00943AC6"/>
    <w:rsid w:val="00950FB3"/>
    <w:rsid w:val="00965A75"/>
    <w:rsid w:val="0096613E"/>
    <w:rsid w:val="009716D8"/>
    <w:rsid w:val="00972095"/>
    <w:rsid w:val="00974768"/>
    <w:rsid w:val="00974B0E"/>
    <w:rsid w:val="00981DF9"/>
    <w:rsid w:val="00982AA6"/>
    <w:rsid w:val="00983D19"/>
    <w:rsid w:val="009944ED"/>
    <w:rsid w:val="009952B8"/>
    <w:rsid w:val="009974C3"/>
    <w:rsid w:val="009A4712"/>
    <w:rsid w:val="009B3E3A"/>
    <w:rsid w:val="009B41E8"/>
    <w:rsid w:val="009B6C6D"/>
    <w:rsid w:val="009C5995"/>
    <w:rsid w:val="009D0220"/>
    <w:rsid w:val="009D3C88"/>
    <w:rsid w:val="009D7463"/>
    <w:rsid w:val="009E1917"/>
    <w:rsid w:val="009E2144"/>
    <w:rsid w:val="009E226F"/>
    <w:rsid w:val="009F1106"/>
    <w:rsid w:val="009F318B"/>
    <w:rsid w:val="009F40ED"/>
    <w:rsid w:val="009F4156"/>
    <w:rsid w:val="009F770E"/>
    <w:rsid w:val="00A07E76"/>
    <w:rsid w:val="00A14805"/>
    <w:rsid w:val="00A16321"/>
    <w:rsid w:val="00A22E55"/>
    <w:rsid w:val="00A27BD8"/>
    <w:rsid w:val="00A30155"/>
    <w:rsid w:val="00A30897"/>
    <w:rsid w:val="00A31375"/>
    <w:rsid w:val="00A40F25"/>
    <w:rsid w:val="00A418AA"/>
    <w:rsid w:val="00A41AFF"/>
    <w:rsid w:val="00A42A03"/>
    <w:rsid w:val="00A475A4"/>
    <w:rsid w:val="00A5092E"/>
    <w:rsid w:val="00A53912"/>
    <w:rsid w:val="00A63F3F"/>
    <w:rsid w:val="00A66C28"/>
    <w:rsid w:val="00A71C84"/>
    <w:rsid w:val="00A72ED7"/>
    <w:rsid w:val="00A73161"/>
    <w:rsid w:val="00A73366"/>
    <w:rsid w:val="00A73D55"/>
    <w:rsid w:val="00A91E83"/>
    <w:rsid w:val="00A9223A"/>
    <w:rsid w:val="00A95C84"/>
    <w:rsid w:val="00AA3BD7"/>
    <w:rsid w:val="00AA436F"/>
    <w:rsid w:val="00AA7CED"/>
    <w:rsid w:val="00AB1CE3"/>
    <w:rsid w:val="00AB475B"/>
    <w:rsid w:val="00AC65AE"/>
    <w:rsid w:val="00AD2749"/>
    <w:rsid w:val="00AD2814"/>
    <w:rsid w:val="00AD290C"/>
    <w:rsid w:val="00AD489C"/>
    <w:rsid w:val="00AE2E4F"/>
    <w:rsid w:val="00AE3CFA"/>
    <w:rsid w:val="00AF08F3"/>
    <w:rsid w:val="00AF1068"/>
    <w:rsid w:val="00AF1355"/>
    <w:rsid w:val="00AF55EF"/>
    <w:rsid w:val="00B01DFF"/>
    <w:rsid w:val="00B06693"/>
    <w:rsid w:val="00B06DF3"/>
    <w:rsid w:val="00B12891"/>
    <w:rsid w:val="00B1376D"/>
    <w:rsid w:val="00B15675"/>
    <w:rsid w:val="00B16339"/>
    <w:rsid w:val="00B17F5C"/>
    <w:rsid w:val="00B20526"/>
    <w:rsid w:val="00B21760"/>
    <w:rsid w:val="00B30386"/>
    <w:rsid w:val="00B31FA8"/>
    <w:rsid w:val="00B35ADE"/>
    <w:rsid w:val="00B35C64"/>
    <w:rsid w:val="00B4570E"/>
    <w:rsid w:val="00B45836"/>
    <w:rsid w:val="00B5159D"/>
    <w:rsid w:val="00B66325"/>
    <w:rsid w:val="00B75EB2"/>
    <w:rsid w:val="00B77729"/>
    <w:rsid w:val="00B81D6D"/>
    <w:rsid w:val="00B833FD"/>
    <w:rsid w:val="00B86256"/>
    <w:rsid w:val="00B902C5"/>
    <w:rsid w:val="00B90E21"/>
    <w:rsid w:val="00B9526A"/>
    <w:rsid w:val="00BA01B3"/>
    <w:rsid w:val="00BA5553"/>
    <w:rsid w:val="00BB251C"/>
    <w:rsid w:val="00BB5433"/>
    <w:rsid w:val="00BC20A0"/>
    <w:rsid w:val="00BC4BDE"/>
    <w:rsid w:val="00BC64A1"/>
    <w:rsid w:val="00BD034B"/>
    <w:rsid w:val="00BD2365"/>
    <w:rsid w:val="00BD2B2E"/>
    <w:rsid w:val="00BD3E03"/>
    <w:rsid w:val="00BD4667"/>
    <w:rsid w:val="00BD7282"/>
    <w:rsid w:val="00BE08C5"/>
    <w:rsid w:val="00BE35D5"/>
    <w:rsid w:val="00BE3766"/>
    <w:rsid w:val="00BF547F"/>
    <w:rsid w:val="00C10AD4"/>
    <w:rsid w:val="00C122CC"/>
    <w:rsid w:val="00C125D8"/>
    <w:rsid w:val="00C14A4A"/>
    <w:rsid w:val="00C17EE4"/>
    <w:rsid w:val="00C20F68"/>
    <w:rsid w:val="00C224EF"/>
    <w:rsid w:val="00C259BC"/>
    <w:rsid w:val="00C30AAD"/>
    <w:rsid w:val="00C434D0"/>
    <w:rsid w:val="00C453B3"/>
    <w:rsid w:val="00C47603"/>
    <w:rsid w:val="00C510B9"/>
    <w:rsid w:val="00C52175"/>
    <w:rsid w:val="00C527C8"/>
    <w:rsid w:val="00C54073"/>
    <w:rsid w:val="00C62177"/>
    <w:rsid w:val="00C651DA"/>
    <w:rsid w:val="00C7084B"/>
    <w:rsid w:val="00C76E84"/>
    <w:rsid w:val="00C77C08"/>
    <w:rsid w:val="00C8123D"/>
    <w:rsid w:val="00C815C2"/>
    <w:rsid w:val="00C818D3"/>
    <w:rsid w:val="00C87F8D"/>
    <w:rsid w:val="00C90A3B"/>
    <w:rsid w:val="00C9681D"/>
    <w:rsid w:val="00CA0F34"/>
    <w:rsid w:val="00CA29F1"/>
    <w:rsid w:val="00CA397D"/>
    <w:rsid w:val="00CA7F4A"/>
    <w:rsid w:val="00CB3848"/>
    <w:rsid w:val="00CB3B4F"/>
    <w:rsid w:val="00CB642A"/>
    <w:rsid w:val="00CC2BBA"/>
    <w:rsid w:val="00CD1BD0"/>
    <w:rsid w:val="00CD59CE"/>
    <w:rsid w:val="00CE250F"/>
    <w:rsid w:val="00CE2594"/>
    <w:rsid w:val="00CE35DB"/>
    <w:rsid w:val="00CE6578"/>
    <w:rsid w:val="00D0448C"/>
    <w:rsid w:val="00D16056"/>
    <w:rsid w:val="00D16FD4"/>
    <w:rsid w:val="00D23162"/>
    <w:rsid w:val="00D30F4C"/>
    <w:rsid w:val="00D347E3"/>
    <w:rsid w:val="00D40B94"/>
    <w:rsid w:val="00D5513C"/>
    <w:rsid w:val="00D553F8"/>
    <w:rsid w:val="00D565AE"/>
    <w:rsid w:val="00D62CB4"/>
    <w:rsid w:val="00D7017C"/>
    <w:rsid w:val="00D73352"/>
    <w:rsid w:val="00D776E1"/>
    <w:rsid w:val="00D849B0"/>
    <w:rsid w:val="00D85557"/>
    <w:rsid w:val="00D85EA7"/>
    <w:rsid w:val="00D90E2E"/>
    <w:rsid w:val="00D9245F"/>
    <w:rsid w:val="00D933D1"/>
    <w:rsid w:val="00D93452"/>
    <w:rsid w:val="00DA4592"/>
    <w:rsid w:val="00DB123C"/>
    <w:rsid w:val="00DB3CF1"/>
    <w:rsid w:val="00DB6BDF"/>
    <w:rsid w:val="00DC0759"/>
    <w:rsid w:val="00DD0F59"/>
    <w:rsid w:val="00DD355A"/>
    <w:rsid w:val="00DD6192"/>
    <w:rsid w:val="00DD7AA0"/>
    <w:rsid w:val="00DE0C34"/>
    <w:rsid w:val="00DE27CB"/>
    <w:rsid w:val="00DE323A"/>
    <w:rsid w:val="00DE3296"/>
    <w:rsid w:val="00DE46A5"/>
    <w:rsid w:val="00DE5674"/>
    <w:rsid w:val="00DF3327"/>
    <w:rsid w:val="00DF3D62"/>
    <w:rsid w:val="00DF4E6E"/>
    <w:rsid w:val="00DF6707"/>
    <w:rsid w:val="00E00E8D"/>
    <w:rsid w:val="00E01B60"/>
    <w:rsid w:val="00E1121D"/>
    <w:rsid w:val="00E125B9"/>
    <w:rsid w:val="00E12F59"/>
    <w:rsid w:val="00E17587"/>
    <w:rsid w:val="00E3182E"/>
    <w:rsid w:val="00E415DC"/>
    <w:rsid w:val="00E50168"/>
    <w:rsid w:val="00E51377"/>
    <w:rsid w:val="00E52453"/>
    <w:rsid w:val="00E52645"/>
    <w:rsid w:val="00E5561C"/>
    <w:rsid w:val="00E642F5"/>
    <w:rsid w:val="00E73B1D"/>
    <w:rsid w:val="00E8510E"/>
    <w:rsid w:val="00E8740F"/>
    <w:rsid w:val="00E90D10"/>
    <w:rsid w:val="00E911C6"/>
    <w:rsid w:val="00E9123B"/>
    <w:rsid w:val="00E91591"/>
    <w:rsid w:val="00E972A3"/>
    <w:rsid w:val="00E97CD9"/>
    <w:rsid w:val="00EA5E69"/>
    <w:rsid w:val="00EA6C04"/>
    <w:rsid w:val="00EB005A"/>
    <w:rsid w:val="00EB5907"/>
    <w:rsid w:val="00EC1291"/>
    <w:rsid w:val="00EC176B"/>
    <w:rsid w:val="00EC36AE"/>
    <w:rsid w:val="00EC62D5"/>
    <w:rsid w:val="00ED6B5A"/>
    <w:rsid w:val="00ED7C89"/>
    <w:rsid w:val="00EE0BC1"/>
    <w:rsid w:val="00EE2C8E"/>
    <w:rsid w:val="00EE663B"/>
    <w:rsid w:val="00F07CCE"/>
    <w:rsid w:val="00F07E3F"/>
    <w:rsid w:val="00F10F9D"/>
    <w:rsid w:val="00F11B60"/>
    <w:rsid w:val="00F13460"/>
    <w:rsid w:val="00F25AAF"/>
    <w:rsid w:val="00F26C79"/>
    <w:rsid w:val="00F2774E"/>
    <w:rsid w:val="00F32DE0"/>
    <w:rsid w:val="00F36C86"/>
    <w:rsid w:val="00F40848"/>
    <w:rsid w:val="00F40F8B"/>
    <w:rsid w:val="00F46877"/>
    <w:rsid w:val="00F46A12"/>
    <w:rsid w:val="00F5297E"/>
    <w:rsid w:val="00F563E4"/>
    <w:rsid w:val="00F56E7D"/>
    <w:rsid w:val="00F8045B"/>
    <w:rsid w:val="00F81B86"/>
    <w:rsid w:val="00F827F9"/>
    <w:rsid w:val="00F82F31"/>
    <w:rsid w:val="00F86A0C"/>
    <w:rsid w:val="00FA20A4"/>
    <w:rsid w:val="00FA6D63"/>
    <w:rsid w:val="00FA7091"/>
    <w:rsid w:val="00FB3BC8"/>
    <w:rsid w:val="00FB5EC0"/>
    <w:rsid w:val="00FB6884"/>
    <w:rsid w:val="00FC3035"/>
    <w:rsid w:val="00FD228A"/>
    <w:rsid w:val="00FD3EFE"/>
    <w:rsid w:val="00FD6CE2"/>
    <w:rsid w:val="00FE5F42"/>
    <w:rsid w:val="00FE6D18"/>
    <w:rsid w:val="00FF2DFE"/>
    <w:rsid w:val="00FF3002"/>
    <w:rsid w:val="00FF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25431"/>
  <w15:docId w15:val="{866A73B9-5D00-4458-B19B-73ED476F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EBC"/>
  </w:style>
  <w:style w:type="paragraph" w:styleId="Footer">
    <w:name w:val="footer"/>
    <w:basedOn w:val="Normal"/>
    <w:link w:val="FooterChar"/>
    <w:uiPriority w:val="99"/>
    <w:unhideWhenUsed/>
    <w:rsid w:val="00011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EBC"/>
  </w:style>
  <w:style w:type="paragraph" w:styleId="BalloonText">
    <w:name w:val="Balloon Text"/>
    <w:basedOn w:val="Normal"/>
    <w:link w:val="BalloonTextChar"/>
    <w:uiPriority w:val="99"/>
    <w:semiHidden/>
    <w:unhideWhenUsed/>
    <w:rsid w:val="00011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BC"/>
    <w:rPr>
      <w:rFonts w:ascii="Segoe UI" w:hAnsi="Segoe UI" w:cs="Segoe UI"/>
      <w:sz w:val="18"/>
      <w:szCs w:val="18"/>
    </w:rPr>
  </w:style>
  <w:style w:type="table" w:styleId="TableGrid">
    <w:name w:val="Table Grid"/>
    <w:basedOn w:val="TableNormal"/>
    <w:uiPriority w:val="39"/>
    <w:rsid w:val="00011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C6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0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doe.org/Curriculum-Instruction-and-Assessment/Accountability/Pages/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1E3D-54A1-44FA-A466-E649A2A2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Jones</dc:creator>
  <cp:lastModifiedBy>Vernisa Durden (Indian Creek Elem)</cp:lastModifiedBy>
  <cp:revision>2</cp:revision>
  <cp:lastPrinted>2016-05-23T15:56:00Z</cp:lastPrinted>
  <dcterms:created xsi:type="dcterms:W3CDTF">2016-05-23T18:47:00Z</dcterms:created>
  <dcterms:modified xsi:type="dcterms:W3CDTF">2016-05-23T18:47:00Z</dcterms:modified>
</cp:coreProperties>
</file>